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3"/>
        <w:gridCol w:w="3157"/>
        <w:gridCol w:w="2881"/>
      </w:tblGrid>
      <w:tr w:rsidR="001F7AA7" w:rsidRPr="00AA0900" w14:paraId="03370AB5" w14:textId="77777777" w:rsidTr="001F7AA7">
        <w:tc>
          <w:tcPr>
            <w:tcW w:w="6345" w:type="dxa"/>
            <w:gridSpan w:val="2"/>
          </w:tcPr>
          <w:p w14:paraId="53E9EEB2" w14:textId="6E4B9344" w:rsidR="001F7AA7" w:rsidRPr="00AA0900" w:rsidRDefault="001F7AA7" w:rsidP="00FC11F4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Título da disciplina</w:t>
            </w:r>
            <w:r w:rsidRPr="00AA0900">
              <w:rPr>
                <w:rFonts w:ascii="Times New Roman" w:hAnsi="Times New Roman" w:cs="Times New Roman"/>
              </w:rPr>
              <w:t>:</w:t>
            </w:r>
            <w:r w:rsidR="005B0A74" w:rsidRPr="00AA0900">
              <w:rPr>
                <w:rFonts w:ascii="Times New Roman" w:hAnsi="Times New Roman" w:cs="Times New Roman"/>
              </w:rPr>
              <w:t xml:space="preserve"> </w:t>
            </w:r>
            <w:r w:rsidR="00FC11F4">
              <w:rPr>
                <w:rFonts w:ascii="Times New Roman" w:hAnsi="Times New Roman" w:cs="Times New Roman"/>
              </w:rPr>
              <w:t>Dinâmicas da relação de gênero, raça e classe</w:t>
            </w:r>
            <w:r w:rsidR="00A03B52">
              <w:rPr>
                <w:rFonts w:ascii="Cambria" w:eastAsia="MS Mincho" w:hAnsi="Cambria" w:cs="Times New Roman"/>
              </w:rPr>
              <w:t xml:space="preserve"> </w:t>
            </w:r>
            <w:r w:rsidR="00462BB8" w:rsidRPr="00AA0900">
              <w:rPr>
                <w:rFonts w:ascii="Cambria" w:eastAsia="MS Mincho" w:hAnsi="Cambria" w:cs="Times New Roman"/>
              </w:rPr>
              <w:t>(</w:t>
            </w:r>
            <w:proofErr w:type="spellStart"/>
            <w:r w:rsidR="00462BB8" w:rsidRPr="00AA0900">
              <w:rPr>
                <w:rFonts w:ascii="Cambria" w:eastAsia="MS Mincho" w:hAnsi="Cambria" w:cs="Times New Roman"/>
              </w:rPr>
              <w:t>Profa</w:t>
            </w:r>
            <w:proofErr w:type="spellEnd"/>
            <w:r w:rsidR="00A5786C" w:rsidRPr="00AA0900">
              <w:rPr>
                <w:rFonts w:ascii="Cambria" w:eastAsia="MS Mincho" w:hAnsi="Cambria" w:cs="Times New Roman"/>
              </w:rPr>
              <w:t xml:space="preserve"> Juliana Aggio)</w:t>
            </w:r>
          </w:p>
        </w:tc>
        <w:tc>
          <w:tcPr>
            <w:tcW w:w="2942" w:type="dxa"/>
          </w:tcPr>
          <w:p w14:paraId="50771395" w14:textId="75EDCF64" w:rsidR="001F7AA7" w:rsidRPr="00AA0900" w:rsidRDefault="001F7AA7" w:rsidP="00462BB8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Código</w:t>
            </w:r>
            <w:r w:rsidRPr="00AA0900">
              <w:rPr>
                <w:rFonts w:ascii="Times New Roman" w:hAnsi="Times New Roman" w:cs="Times New Roman"/>
              </w:rPr>
              <w:t>:</w:t>
            </w:r>
            <w:r w:rsidR="00CA248A" w:rsidRPr="00AA09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AA7" w:rsidRPr="00AA0900" w14:paraId="68224102" w14:textId="77777777" w:rsidTr="001F7AA7">
        <w:tc>
          <w:tcPr>
            <w:tcW w:w="9287" w:type="dxa"/>
            <w:gridSpan w:val="3"/>
          </w:tcPr>
          <w:p w14:paraId="578D7083" w14:textId="782D7F47" w:rsidR="001F7AA7" w:rsidRPr="00AA0900" w:rsidRDefault="001F7AA7" w:rsidP="00A03B52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Subtítulo da disciplina</w:t>
            </w:r>
            <w:r w:rsidRPr="00AA0900">
              <w:rPr>
                <w:rFonts w:ascii="Times New Roman" w:hAnsi="Times New Roman" w:cs="Times New Roman"/>
              </w:rPr>
              <w:t>:</w:t>
            </w:r>
            <w:r w:rsidR="00CA248A" w:rsidRPr="00AA0900">
              <w:rPr>
                <w:rFonts w:ascii="Times New Roman" w:hAnsi="Times New Roman" w:cs="Times New Roman"/>
              </w:rPr>
              <w:t xml:space="preserve"> </w:t>
            </w:r>
            <w:r w:rsidR="00FC11F4" w:rsidRPr="00FC11F4">
              <w:rPr>
                <w:rFonts w:ascii="Times New Roman" w:hAnsi="Times New Roman" w:cs="Times New Roman"/>
                <w:b/>
                <w:bCs/>
              </w:rPr>
              <w:t>Práticas comunitárias e alianças anticapitalistas</w:t>
            </w:r>
          </w:p>
        </w:tc>
      </w:tr>
      <w:tr w:rsidR="001F7AA7" w:rsidRPr="00AA0900" w14:paraId="10D3BFEF" w14:textId="77777777" w:rsidTr="001F7AA7">
        <w:tc>
          <w:tcPr>
            <w:tcW w:w="3085" w:type="dxa"/>
          </w:tcPr>
          <w:p w14:paraId="719BECED" w14:textId="51C6A6BA" w:rsidR="001F7AA7" w:rsidRPr="00AA0900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Carga horaria</w:t>
            </w:r>
            <w:r w:rsidRPr="00AA0900">
              <w:rPr>
                <w:rFonts w:ascii="Times New Roman" w:hAnsi="Times New Roman" w:cs="Times New Roman"/>
              </w:rPr>
              <w:t>:</w:t>
            </w:r>
            <w:r w:rsidR="00CA248A" w:rsidRPr="00AA0900">
              <w:rPr>
                <w:rFonts w:ascii="Times New Roman" w:hAnsi="Times New Roman" w:cs="Times New Roman"/>
              </w:rPr>
              <w:t xml:space="preserve"> </w:t>
            </w:r>
            <w:r w:rsidR="002259DB">
              <w:rPr>
                <w:rFonts w:ascii="Times New Roman" w:hAnsi="Times New Roman" w:cs="Times New Roman"/>
              </w:rPr>
              <w:t>60</w:t>
            </w:r>
            <w:r w:rsidR="00CA248A" w:rsidRPr="00AA0900">
              <w:rPr>
                <w:rFonts w:ascii="Times New Roman" w:hAnsi="Times New Roman" w:cs="Times New Roman"/>
              </w:rPr>
              <w:t>h</w:t>
            </w:r>
            <w:r w:rsidR="002259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02" w:type="dxa"/>
            <w:gridSpan w:val="2"/>
          </w:tcPr>
          <w:p w14:paraId="437148B5" w14:textId="227D4DDE" w:rsidR="001F7AA7" w:rsidRPr="00AA0900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Dia</w:t>
            </w:r>
            <w:r w:rsidR="00462BB8" w:rsidRPr="00AA0900">
              <w:rPr>
                <w:rFonts w:ascii="Times New Roman" w:hAnsi="Times New Roman" w:cs="Times New Roman"/>
                <w:b/>
                <w:color w:val="0000FF"/>
              </w:rPr>
              <w:t xml:space="preserve"> da semana</w:t>
            </w:r>
            <w:r w:rsidR="00D35C7B" w:rsidRPr="00AA0900">
              <w:rPr>
                <w:rFonts w:ascii="Times New Roman" w:hAnsi="Times New Roman" w:cs="Times New Roman"/>
                <w:b/>
                <w:color w:val="0000FF"/>
              </w:rPr>
              <w:t xml:space="preserve"> e turno</w:t>
            </w:r>
            <w:r w:rsidRPr="00AA0900">
              <w:rPr>
                <w:rFonts w:ascii="Times New Roman" w:hAnsi="Times New Roman" w:cs="Times New Roman"/>
              </w:rPr>
              <w:t>:</w:t>
            </w:r>
          </w:p>
          <w:p w14:paraId="21199F2C" w14:textId="1D71F1CF" w:rsidR="001F7AA7" w:rsidRPr="00AA0900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color w:val="0000FF"/>
              </w:rPr>
              <w:t>Segunda</w:t>
            </w:r>
            <w:r w:rsidRPr="00AA09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900">
              <w:rPr>
                <w:rFonts w:ascii="Times New Roman" w:hAnsi="Times New Roman" w:cs="Times New Roman"/>
              </w:rPr>
              <w:t>(  )</w:t>
            </w:r>
            <w:proofErr w:type="gramEnd"/>
            <w:r w:rsidRPr="00AA0900">
              <w:rPr>
                <w:rFonts w:ascii="Times New Roman" w:hAnsi="Times New Roman" w:cs="Times New Roman"/>
              </w:rPr>
              <w:t xml:space="preserve">; </w:t>
            </w:r>
            <w:r w:rsidRPr="00AA0900">
              <w:rPr>
                <w:rFonts w:ascii="Times New Roman" w:hAnsi="Times New Roman" w:cs="Times New Roman"/>
                <w:color w:val="0000FF"/>
              </w:rPr>
              <w:t>Terça</w:t>
            </w:r>
            <w:r w:rsidRPr="00AA0900">
              <w:rPr>
                <w:rFonts w:ascii="Times New Roman" w:hAnsi="Times New Roman" w:cs="Times New Roman"/>
              </w:rPr>
              <w:t xml:space="preserve"> ( ); </w:t>
            </w:r>
            <w:r w:rsidRPr="00AA0900">
              <w:rPr>
                <w:rFonts w:ascii="Times New Roman" w:hAnsi="Times New Roman" w:cs="Times New Roman"/>
                <w:color w:val="0000FF"/>
              </w:rPr>
              <w:t>Quarta</w:t>
            </w:r>
            <w:r w:rsidRPr="00AA0900">
              <w:rPr>
                <w:rFonts w:ascii="Times New Roman" w:hAnsi="Times New Roman" w:cs="Times New Roman"/>
              </w:rPr>
              <w:t xml:space="preserve"> ( </w:t>
            </w:r>
            <w:r w:rsidR="00F540C8">
              <w:rPr>
                <w:rFonts w:ascii="Times New Roman" w:hAnsi="Times New Roman" w:cs="Times New Roman"/>
              </w:rPr>
              <w:t>x</w:t>
            </w:r>
            <w:r w:rsidRPr="00AA0900">
              <w:rPr>
                <w:rFonts w:ascii="Times New Roman" w:hAnsi="Times New Roman" w:cs="Times New Roman"/>
              </w:rPr>
              <w:t xml:space="preserve">  ); </w:t>
            </w:r>
            <w:r w:rsidRPr="00AA0900">
              <w:rPr>
                <w:rFonts w:ascii="Times New Roman" w:hAnsi="Times New Roman" w:cs="Times New Roman"/>
                <w:color w:val="0000FF"/>
              </w:rPr>
              <w:t>Quinta</w:t>
            </w:r>
            <w:r w:rsidRPr="00AA0900">
              <w:rPr>
                <w:rFonts w:ascii="Times New Roman" w:hAnsi="Times New Roman" w:cs="Times New Roman"/>
              </w:rPr>
              <w:t xml:space="preserve"> (  ); </w:t>
            </w:r>
            <w:r w:rsidRPr="00AA0900">
              <w:rPr>
                <w:rFonts w:ascii="Times New Roman" w:hAnsi="Times New Roman" w:cs="Times New Roman"/>
                <w:color w:val="0000FF"/>
              </w:rPr>
              <w:t>Sexta</w:t>
            </w:r>
            <w:r w:rsidRPr="00AA0900">
              <w:rPr>
                <w:rFonts w:ascii="Times New Roman" w:hAnsi="Times New Roman" w:cs="Times New Roman"/>
              </w:rPr>
              <w:t xml:space="preserve"> (   )</w:t>
            </w:r>
          </w:p>
          <w:p w14:paraId="05DD2B53" w14:textId="1BEBA882" w:rsidR="00D35C7B" w:rsidRPr="00AA0900" w:rsidRDefault="00D35C7B" w:rsidP="00CA248A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color w:val="0000FF"/>
              </w:rPr>
              <w:t>Matutino</w:t>
            </w:r>
            <w:r w:rsidRPr="00AA09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0900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AA0900">
              <w:rPr>
                <w:rFonts w:ascii="Times New Roman" w:hAnsi="Times New Roman" w:cs="Times New Roman"/>
              </w:rPr>
              <w:t xml:space="preserve"> ); </w:t>
            </w:r>
            <w:r w:rsidRPr="00AA0900">
              <w:rPr>
                <w:rFonts w:ascii="Times New Roman" w:hAnsi="Times New Roman" w:cs="Times New Roman"/>
                <w:color w:val="0000FF"/>
              </w:rPr>
              <w:t>Vespertino</w:t>
            </w:r>
            <w:r w:rsidRPr="00AA0900">
              <w:rPr>
                <w:rFonts w:ascii="Times New Roman" w:hAnsi="Times New Roman" w:cs="Times New Roman"/>
              </w:rPr>
              <w:t xml:space="preserve"> ( </w:t>
            </w:r>
            <w:r w:rsidR="00CA248A" w:rsidRPr="00AA0900">
              <w:rPr>
                <w:rFonts w:ascii="Times New Roman" w:hAnsi="Times New Roman" w:cs="Times New Roman"/>
              </w:rPr>
              <w:t>x</w:t>
            </w:r>
            <w:r w:rsidRPr="00AA0900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1F7AA7" w:rsidRPr="00AA0900" w14:paraId="10EA1311" w14:textId="77777777" w:rsidTr="001F7AA7">
        <w:tc>
          <w:tcPr>
            <w:tcW w:w="9287" w:type="dxa"/>
            <w:gridSpan w:val="3"/>
          </w:tcPr>
          <w:p w14:paraId="68C86C30" w14:textId="77777777" w:rsidR="00CA248A" w:rsidRPr="00AA0900" w:rsidRDefault="001F7AA7" w:rsidP="00CA248A">
            <w:pPr>
              <w:jc w:val="both"/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Ementa</w:t>
            </w:r>
            <w:r w:rsidRPr="00AA0900">
              <w:rPr>
                <w:rFonts w:ascii="Times New Roman" w:hAnsi="Times New Roman" w:cs="Times New Roman"/>
              </w:rPr>
              <w:t xml:space="preserve"> (até 100 palavras):</w:t>
            </w:r>
            <w:r w:rsidR="00CA248A" w:rsidRPr="00AA0900">
              <w:rPr>
                <w:rFonts w:ascii="Times New Roman" w:hAnsi="Times New Roman" w:cs="Times New Roman"/>
              </w:rPr>
              <w:t xml:space="preserve"> </w:t>
            </w:r>
          </w:p>
          <w:p w14:paraId="1185F130" w14:textId="30F1E9CF" w:rsidR="001F7AA7" w:rsidRDefault="000B57AA" w:rsidP="00EB546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Abordar</w:t>
            </w:r>
            <w:r w:rsidR="00FC11F4">
              <w:rPr>
                <w:rFonts w:ascii="Times New Roman" w:hAnsi="Times New Roman" w:cs="Times New Roman"/>
                <w:bCs/>
              </w:rPr>
              <w:t xml:space="preserve"> nossas experiências de práticas comunitárias, sobretudo feministas, quilombolas e ameríndias, bem como as propostas feministas marxis</w:t>
            </w:r>
            <w:r w:rsidR="007E570F">
              <w:rPr>
                <w:rFonts w:ascii="Times New Roman" w:hAnsi="Times New Roman" w:cs="Times New Roman"/>
                <w:bCs/>
              </w:rPr>
              <w:t>tas e queer</w:t>
            </w:r>
            <w:r w:rsidR="00EB546B">
              <w:rPr>
                <w:rFonts w:ascii="Times New Roman" w:hAnsi="Times New Roman" w:cs="Times New Roman"/>
                <w:bCs/>
              </w:rPr>
              <w:t xml:space="preserve"> de </w:t>
            </w:r>
            <w:r w:rsidR="00FC11F4">
              <w:rPr>
                <w:rFonts w:ascii="Times New Roman" w:hAnsi="Times New Roman" w:cs="Times New Roman"/>
                <w:bCs/>
              </w:rPr>
              <w:t>alianças anticapitalistas na luta contra o racismo e</w:t>
            </w:r>
            <w:r w:rsidR="00EB546B">
              <w:rPr>
                <w:rFonts w:ascii="Times New Roman" w:hAnsi="Times New Roman" w:cs="Times New Roman"/>
                <w:bCs/>
              </w:rPr>
              <w:t xml:space="preserve"> o sexismo</w:t>
            </w:r>
            <w:r w:rsidR="007E570F">
              <w:rPr>
                <w:rFonts w:ascii="Times New Roman" w:hAnsi="Times New Roman" w:cs="Times New Roman"/>
                <w:bCs/>
              </w:rPr>
              <w:t xml:space="preserve"> de modo a pensar </w:t>
            </w:r>
            <w:r w:rsidR="002D2AA1">
              <w:rPr>
                <w:rFonts w:ascii="Times New Roman" w:hAnsi="Times New Roman" w:cs="Times New Roman"/>
                <w:bCs/>
              </w:rPr>
              <w:t xml:space="preserve">estratégias de enfrentamento e </w:t>
            </w:r>
            <w:r w:rsidR="007E570F">
              <w:rPr>
                <w:rFonts w:ascii="Times New Roman" w:hAnsi="Times New Roman" w:cs="Times New Roman"/>
                <w:bCs/>
              </w:rPr>
              <w:t>propostas alternativas</w:t>
            </w:r>
            <w:r w:rsidR="002D2AA1">
              <w:rPr>
                <w:rFonts w:ascii="Times New Roman" w:hAnsi="Times New Roman" w:cs="Times New Roman"/>
                <w:bCs/>
              </w:rPr>
              <w:t xml:space="preserve"> ao modo de vida neoliberal</w:t>
            </w:r>
            <w:r w:rsidR="00EB546B">
              <w:rPr>
                <w:rFonts w:ascii="Times New Roman" w:hAnsi="Times New Roman" w:cs="Times New Roman"/>
                <w:bCs/>
              </w:rPr>
              <w:t>.</w:t>
            </w:r>
          </w:p>
          <w:p w14:paraId="62E89D5E" w14:textId="2CA00253" w:rsidR="00EB546B" w:rsidRPr="00AA0900" w:rsidRDefault="00EB546B" w:rsidP="00EB54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AA7" w:rsidRPr="00AA0900" w14:paraId="07B3E5FA" w14:textId="77777777" w:rsidTr="001F7AA7">
        <w:tc>
          <w:tcPr>
            <w:tcW w:w="9287" w:type="dxa"/>
            <w:gridSpan w:val="3"/>
          </w:tcPr>
          <w:p w14:paraId="0BA43949" w14:textId="2289826E" w:rsidR="001F7AA7" w:rsidRPr="00AA0900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 xml:space="preserve">Justificativa/Descrição </w:t>
            </w:r>
            <w:r w:rsidRPr="00AA0900">
              <w:rPr>
                <w:rFonts w:ascii="Times New Roman" w:hAnsi="Times New Roman" w:cs="Times New Roman"/>
              </w:rPr>
              <w:t>(até 500 palavras):</w:t>
            </w:r>
          </w:p>
          <w:p w14:paraId="105D7009" w14:textId="77777777" w:rsidR="00CA248A" w:rsidRDefault="00CA248A" w:rsidP="001F7AA7">
            <w:pPr>
              <w:rPr>
                <w:rFonts w:ascii="Times New Roman" w:hAnsi="Times New Roman" w:cs="Times New Roman"/>
              </w:rPr>
            </w:pPr>
          </w:p>
          <w:p w14:paraId="5F3D07F9" w14:textId="544FE9F9" w:rsidR="00F97E09" w:rsidRPr="00814403" w:rsidRDefault="00EB546B" w:rsidP="00C44D7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Diante de um mundo</w:t>
            </w:r>
            <w:r w:rsidR="00FC11F4">
              <w:rPr>
                <w:rFonts w:ascii="Times New Roman" w:hAnsi="Times New Roman" w:cs="Times New Roman"/>
                <w:bCs/>
              </w:rPr>
              <w:t xml:space="preserve"> cada vez mais neoliberal</w:t>
            </w:r>
            <w:r>
              <w:rPr>
                <w:rFonts w:ascii="Times New Roman" w:hAnsi="Times New Roman" w:cs="Times New Roman"/>
                <w:bCs/>
              </w:rPr>
              <w:t xml:space="preserve"> cujas relações </w:t>
            </w:r>
            <w:r w:rsidR="002D2AA1">
              <w:rPr>
                <w:rFonts w:ascii="Times New Roman" w:hAnsi="Times New Roman" w:cs="Times New Roman"/>
                <w:bCs/>
              </w:rPr>
              <w:t xml:space="preserve">sociais, institucionais e interpessoais </w:t>
            </w:r>
            <w:r>
              <w:rPr>
                <w:rFonts w:ascii="Times New Roman" w:hAnsi="Times New Roman" w:cs="Times New Roman"/>
                <w:bCs/>
              </w:rPr>
              <w:t xml:space="preserve">estão estruturadas nas diversas opressões, destacando-se as de </w:t>
            </w:r>
            <w:r w:rsidR="002D2AA1">
              <w:rPr>
                <w:rFonts w:ascii="Times New Roman" w:hAnsi="Times New Roman" w:cs="Times New Roman"/>
                <w:bCs/>
              </w:rPr>
              <w:t xml:space="preserve">raça, </w:t>
            </w:r>
            <w:r>
              <w:rPr>
                <w:rFonts w:ascii="Times New Roman" w:hAnsi="Times New Roman" w:cs="Times New Roman"/>
                <w:bCs/>
              </w:rPr>
              <w:t>de gênero e de classe, o feminismo, em suas vertentes</w:t>
            </w:r>
            <w:r w:rsidR="00FC11F4">
              <w:rPr>
                <w:rFonts w:ascii="Times New Roman" w:hAnsi="Times New Roman" w:cs="Times New Roman"/>
                <w:bCs/>
              </w:rPr>
              <w:t xml:space="preserve"> </w:t>
            </w:r>
            <w:r w:rsidR="002D2AA1">
              <w:rPr>
                <w:rFonts w:ascii="Times New Roman" w:hAnsi="Times New Roman" w:cs="Times New Roman"/>
                <w:bCs/>
              </w:rPr>
              <w:t xml:space="preserve">marxistas, queer, </w:t>
            </w:r>
            <w:r w:rsidR="00FC11F4">
              <w:rPr>
                <w:rFonts w:ascii="Times New Roman" w:hAnsi="Times New Roman" w:cs="Times New Roman"/>
                <w:bCs/>
              </w:rPr>
              <w:t>comunitárias e autônomas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2D2AA1">
              <w:rPr>
                <w:rFonts w:ascii="Times New Roman" w:hAnsi="Times New Roman" w:cs="Times New Roman"/>
                <w:bCs/>
              </w:rPr>
              <w:t>nos fornece ferramentas para</w:t>
            </w:r>
            <w:r>
              <w:rPr>
                <w:rFonts w:ascii="Times New Roman" w:hAnsi="Times New Roman" w:cs="Times New Roman"/>
                <w:bCs/>
              </w:rPr>
              <w:t xml:space="preserve"> modificar </w:t>
            </w:r>
            <w:r w:rsidR="00FC11F4">
              <w:rPr>
                <w:rFonts w:ascii="Times New Roman" w:hAnsi="Times New Roman" w:cs="Times New Roman"/>
                <w:bCs/>
              </w:rPr>
              <w:t>profundamente</w:t>
            </w:r>
            <w:r>
              <w:rPr>
                <w:rFonts w:ascii="Times New Roman" w:hAnsi="Times New Roman" w:cs="Times New Roman"/>
                <w:bCs/>
              </w:rPr>
              <w:t xml:space="preserve"> tais relações</w:t>
            </w:r>
            <w:r w:rsidR="002D2AA1">
              <w:rPr>
                <w:rFonts w:ascii="Times New Roman" w:hAnsi="Times New Roman" w:cs="Times New Roman"/>
                <w:bCs/>
              </w:rPr>
              <w:t xml:space="preserve"> e imaginar outros modos de vida alternativos e dissidentes</w:t>
            </w:r>
            <w:r>
              <w:rPr>
                <w:rFonts w:ascii="Times New Roman" w:hAnsi="Times New Roman" w:cs="Times New Roman"/>
                <w:bCs/>
              </w:rPr>
              <w:t xml:space="preserve">. Assim, a proposta do curso é a de investigar quais são as </w:t>
            </w:r>
            <w:r w:rsidR="002D2AA1">
              <w:rPr>
                <w:rFonts w:ascii="Times New Roman" w:hAnsi="Times New Roman" w:cs="Times New Roman"/>
                <w:bCs/>
              </w:rPr>
              <w:t xml:space="preserve">condições, os limites e as potências das </w:t>
            </w:r>
            <w:r>
              <w:rPr>
                <w:rFonts w:ascii="Times New Roman" w:hAnsi="Times New Roman" w:cs="Times New Roman"/>
                <w:bCs/>
              </w:rPr>
              <w:t xml:space="preserve">estratégias </w:t>
            </w:r>
            <w:r w:rsidR="002D2AA1">
              <w:rPr>
                <w:rFonts w:ascii="Times New Roman" w:hAnsi="Times New Roman" w:cs="Times New Roman"/>
                <w:bCs/>
              </w:rPr>
              <w:t xml:space="preserve">feministas marxista e queer e das </w:t>
            </w:r>
            <w:r w:rsidR="002D2AA1">
              <w:rPr>
                <w:rFonts w:ascii="Times New Roman" w:hAnsi="Times New Roman" w:cs="Times New Roman"/>
                <w:bCs/>
              </w:rPr>
              <w:t>práticas comunitárias feministas, quilombolas e ameríndias</w:t>
            </w:r>
            <w:r w:rsidR="002D2AA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para </w:t>
            </w:r>
            <w:r w:rsidR="002D2AA1">
              <w:rPr>
                <w:rFonts w:ascii="Times New Roman" w:hAnsi="Times New Roman" w:cs="Times New Roman"/>
                <w:bCs/>
              </w:rPr>
              <w:t xml:space="preserve">tais </w:t>
            </w:r>
            <w:r>
              <w:rPr>
                <w:rFonts w:ascii="Times New Roman" w:hAnsi="Times New Roman" w:cs="Times New Roman"/>
                <w:bCs/>
              </w:rPr>
              <w:t xml:space="preserve">transformações </w:t>
            </w:r>
            <w:r w:rsidR="00FC11F4">
              <w:rPr>
                <w:rFonts w:ascii="Times New Roman" w:hAnsi="Times New Roman" w:cs="Times New Roman"/>
                <w:bCs/>
              </w:rPr>
              <w:t>sociais</w:t>
            </w:r>
            <w:r w:rsidR="00814403">
              <w:rPr>
                <w:rFonts w:ascii="Times New Roman" w:hAnsi="Times New Roman" w:cs="Times New Roman"/>
                <w:bCs/>
              </w:rPr>
              <w:t xml:space="preserve">. </w:t>
            </w:r>
            <w:r w:rsidR="00957B0B">
              <w:rPr>
                <w:rFonts w:ascii="Times New Roman" w:hAnsi="Times New Roman" w:cs="Times New Roman"/>
                <w:bCs/>
              </w:rPr>
              <w:t xml:space="preserve">A hipótese é </w:t>
            </w:r>
            <w:r w:rsidR="002D2AA1">
              <w:rPr>
                <w:rFonts w:ascii="Times New Roman" w:hAnsi="Times New Roman" w:cs="Times New Roman"/>
                <w:bCs/>
              </w:rPr>
              <w:t xml:space="preserve">a de </w:t>
            </w:r>
            <w:r w:rsidR="00957B0B">
              <w:rPr>
                <w:rFonts w:ascii="Times New Roman" w:hAnsi="Times New Roman" w:cs="Times New Roman"/>
                <w:bCs/>
              </w:rPr>
              <w:t>que tais práticas funcionam como modelos alternativos aos neoliberais</w:t>
            </w:r>
            <w:r w:rsidR="002D2AA1">
              <w:rPr>
                <w:rFonts w:ascii="Times New Roman" w:hAnsi="Times New Roman" w:cs="Times New Roman"/>
                <w:bCs/>
              </w:rPr>
              <w:t xml:space="preserve"> e</w:t>
            </w:r>
            <w:bookmarkStart w:id="0" w:name="_GoBack"/>
            <w:bookmarkEnd w:id="0"/>
            <w:r w:rsidR="00957B0B">
              <w:rPr>
                <w:rFonts w:ascii="Times New Roman" w:hAnsi="Times New Roman" w:cs="Times New Roman"/>
                <w:bCs/>
              </w:rPr>
              <w:t xml:space="preserve"> como modos de vida, de organização social e de produção epistêmica decoloniais e contra-coloniais que nos apontam para a superação do capitalismo. </w:t>
            </w:r>
            <w:r>
              <w:rPr>
                <w:rFonts w:ascii="Times New Roman" w:hAnsi="Times New Roman" w:cs="Times New Roman"/>
              </w:rPr>
              <w:t>Para tanto, contaremos com a participação de pesquisadoras e pesquisadores que tratam dos feminismos abordados.</w:t>
            </w:r>
            <w:r w:rsidR="00D42B4F">
              <w:rPr>
                <w:rFonts w:ascii="Times New Roman" w:hAnsi="Times New Roman" w:cs="Times New Roman"/>
              </w:rPr>
              <w:t xml:space="preserve"> </w:t>
            </w:r>
            <w:r w:rsidR="00F75B27">
              <w:rPr>
                <w:rFonts w:ascii="Times New Roman" w:hAnsi="Times New Roman" w:cs="Times New Roman"/>
              </w:rPr>
              <w:t xml:space="preserve"> </w:t>
            </w:r>
          </w:p>
          <w:p w14:paraId="2632D8CD" w14:textId="652C7B2A" w:rsidR="001F7AA7" w:rsidRPr="00AA0900" w:rsidRDefault="001F7AA7" w:rsidP="00F97E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AA7" w:rsidRPr="00AA0900" w14:paraId="5C89B9ED" w14:textId="77777777" w:rsidTr="001F7AA7">
        <w:tc>
          <w:tcPr>
            <w:tcW w:w="9287" w:type="dxa"/>
            <w:gridSpan w:val="3"/>
          </w:tcPr>
          <w:p w14:paraId="0680F82F" w14:textId="1CBDE756" w:rsidR="001F7AA7" w:rsidRPr="00AA0900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 xml:space="preserve">Conteúdo programático </w:t>
            </w:r>
            <w:r w:rsidRPr="00AA0900">
              <w:rPr>
                <w:rFonts w:ascii="Times New Roman" w:hAnsi="Times New Roman" w:cs="Times New Roman"/>
              </w:rPr>
              <w:t>(na forma de tópicos/itens):</w:t>
            </w:r>
          </w:p>
          <w:p w14:paraId="4C5678DC" w14:textId="6E07E175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2C676CC2" w14:textId="77777777" w:rsidR="00E07947" w:rsidRPr="00E07947" w:rsidRDefault="00E07947" w:rsidP="00E07947">
            <w:pPr>
              <w:numPr>
                <w:ilvl w:val="0"/>
                <w:numId w:val="3"/>
              </w:numPr>
              <w:tabs>
                <w:tab w:val="clear" w:pos="720"/>
              </w:tabs>
              <w:ind w:hanging="720"/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  <w:b/>
              </w:rPr>
              <w:t>As propostas de luta do feminismo marxista e queer</w:t>
            </w:r>
            <w:r w:rsidRPr="00E07947">
              <w:rPr>
                <w:rFonts w:ascii="Times New Roman" w:hAnsi="Times New Roman"/>
              </w:rPr>
              <w:t>: </w:t>
            </w:r>
          </w:p>
          <w:p w14:paraId="16C42A57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7E99199A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1.1 </w:t>
            </w:r>
            <w:proofErr w:type="spellStart"/>
            <w:r w:rsidRPr="00E07947">
              <w:rPr>
                <w:rFonts w:ascii="Times New Roman" w:hAnsi="Times New Roman"/>
              </w:rPr>
              <w:t>Comunitarismo</w:t>
            </w:r>
            <w:proofErr w:type="spellEnd"/>
            <w:r w:rsidRPr="00E07947">
              <w:rPr>
                <w:rFonts w:ascii="Times New Roman" w:hAnsi="Times New Roman"/>
              </w:rPr>
              <w:t xml:space="preserve"> marxista como resistência à destruição neoliberal: </w:t>
            </w:r>
          </w:p>
          <w:p w14:paraId="52782C85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6750C2A8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1: “Introdução” e “Proposições políticas 1-4,” do livro </w:t>
            </w:r>
            <w:r w:rsidRPr="00E07947">
              <w:rPr>
                <w:rFonts w:ascii="Times New Roman" w:hAnsi="Times New Roman"/>
                <w:i/>
                <w:iCs/>
              </w:rPr>
              <w:t>Os comuns</w:t>
            </w:r>
            <w:r w:rsidRPr="00E07947">
              <w:rPr>
                <w:rFonts w:ascii="Times New Roman" w:hAnsi="Times New Roman"/>
              </w:rPr>
              <w:t xml:space="preserve">, de </w:t>
            </w:r>
            <w:proofErr w:type="spellStart"/>
            <w:r w:rsidRPr="00E07947">
              <w:rPr>
                <w:rFonts w:ascii="Times New Roman" w:hAnsi="Times New Roman"/>
              </w:rPr>
              <w:t>Dardot</w:t>
            </w:r>
            <w:proofErr w:type="spellEnd"/>
            <w:r w:rsidRPr="00E07947">
              <w:rPr>
                <w:rFonts w:ascii="Times New Roman" w:hAnsi="Times New Roman"/>
              </w:rPr>
              <w:t xml:space="preserve"> e </w:t>
            </w:r>
            <w:proofErr w:type="spellStart"/>
            <w:r w:rsidRPr="00E07947">
              <w:rPr>
                <w:rFonts w:ascii="Times New Roman" w:hAnsi="Times New Roman"/>
              </w:rPr>
              <w:t>Laval</w:t>
            </w:r>
            <w:proofErr w:type="spellEnd"/>
          </w:p>
          <w:p w14:paraId="204886CB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1967D278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2: “Proposições políticas 5-9” do livro </w:t>
            </w:r>
            <w:r w:rsidRPr="00E07947">
              <w:rPr>
                <w:rFonts w:ascii="Times New Roman" w:hAnsi="Times New Roman"/>
                <w:i/>
                <w:iCs/>
              </w:rPr>
              <w:t>Os comuns</w:t>
            </w:r>
            <w:r w:rsidRPr="00E07947">
              <w:rPr>
                <w:rFonts w:ascii="Times New Roman" w:hAnsi="Times New Roman"/>
              </w:rPr>
              <w:t xml:space="preserve">, de </w:t>
            </w:r>
            <w:proofErr w:type="spellStart"/>
            <w:r w:rsidRPr="00E07947">
              <w:rPr>
                <w:rFonts w:ascii="Times New Roman" w:hAnsi="Times New Roman"/>
              </w:rPr>
              <w:t>Dardot</w:t>
            </w:r>
            <w:proofErr w:type="spellEnd"/>
            <w:r w:rsidRPr="00E07947">
              <w:rPr>
                <w:rFonts w:ascii="Times New Roman" w:hAnsi="Times New Roman"/>
              </w:rPr>
              <w:t xml:space="preserve"> e </w:t>
            </w:r>
            <w:proofErr w:type="spellStart"/>
            <w:r w:rsidRPr="00E07947">
              <w:rPr>
                <w:rFonts w:ascii="Times New Roman" w:hAnsi="Times New Roman"/>
              </w:rPr>
              <w:t>Laval</w:t>
            </w:r>
            <w:proofErr w:type="spellEnd"/>
          </w:p>
          <w:p w14:paraId="3F020C54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4C9FB7F9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3: </w:t>
            </w:r>
            <w:r w:rsidRPr="00E07947">
              <w:rPr>
                <w:rFonts w:ascii="Times New Roman" w:hAnsi="Times New Roman"/>
                <w:i/>
                <w:iCs/>
              </w:rPr>
              <w:t>O feminismo e a política dos comuns</w:t>
            </w:r>
            <w:r w:rsidRPr="00E07947">
              <w:rPr>
                <w:rFonts w:ascii="Times New Roman" w:hAnsi="Times New Roman"/>
              </w:rPr>
              <w:t xml:space="preserve">, de Silvia </w:t>
            </w:r>
            <w:proofErr w:type="spellStart"/>
            <w:r w:rsidRPr="00E07947">
              <w:rPr>
                <w:rFonts w:ascii="Times New Roman" w:hAnsi="Times New Roman"/>
              </w:rPr>
              <w:t>Federici</w:t>
            </w:r>
            <w:proofErr w:type="spellEnd"/>
            <w:r w:rsidRPr="00E07947">
              <w:rPr>
                <w:rFonts w:ascii="Times New Roman" w:hAnsi="Times New Roman"/>
              </w:rPr>
              <w:t> </w:t>
            </w:r>
          </w:p>
          <w:p w14:paraId="2661B3E9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0D3FAD11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4: </w:t>
            </w:r>
            <w:r w:rsidRPr="00E07947">
              <w:rPr>
                <w:rFonts w:ascii="Times New Roman" w:hAnsi="Times New Roman"/>
                <w:i/>
                <w:iCs/>
              </w:rPr>
              <w:t>Feminismo para os 99%: um manifesto</w:t>
            </w:r>
            <w:r w:rsidRPr="00E07947">
              <w:rPr>
                <w:rFonts w:ascii="Times New Roman" w:hAnsi="Times New Roman"/>
              </w:rPr>
              <w:t xml:space="preserve"> (Encruzilhada, Teses 3, 6, 8, 9 e 11), de </w:t>
            </w:r>
            <w:proofErr w:type="spellStart"/>
            <w:r w:rsidRPr="00E07947">
              <w:rPr>
                <w:rFonts w:ascii="Times New Roman" w:hAnsi="Times New Roman"/>
              </w:rPr>
              <w:t>Cinzia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Arruzza</w:t>
            </w:r>
            <w:proofErr w:type="spellEnd"/>
            <w:r w:rsidRPr="00E07947">
              <w:rPr>
                <w:rFonts w:ascii="Times New Roman" w:hAnsi="Times New Roman"/>
              </w:rPr>
              <w:t xml:space="preserve">, </w:t>
            </w:r>
            <w:proofErr w:type="spellStart"/>
            <w:r w:rsidRPr="00E07947">
              <w:rPr>
                <w:rFonts w:ascii="Times New Roman" w:hAnsi="Times New Roman"/>
              </w:rPr>
              <w:t>Tithi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Bhattacharya</w:t>
            </w:r>
            <w:proofErr w:type="spellEnd"/>
            <w:r w:rsidRPr="00E07947">
              <w:rPr>
                <w:rFonts w:ascii="Times New Roman" w:hAnsi="Times New Roman"/>
              </w:rPr>
              <w:t xml:space="preserve"> e Nancy Fraser.</w:t>
            </w:r>
          </w:p>
          <w:p w14:paraId="5EDF1A39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2FFDEDA0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>1.2 Alianças anticapitalistas no feminismo queer</w:t>
            </w:r>
          </w:p>
          <w:p w14:paraId="3B91E2B3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66B2C31E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5: “Introdução” e “Corpos em aliança e a política das ruas”, do livro </w:t>
            </w:r>
            <w:r w:rsidRPr="00E07947">
              <w:rPr>
                <w:rFonts w:ascii="Times New Roman" w:hAnsi="Times New Roman"/>
                <w:i/>
                <w:iCs/>
              </w:rPr>
              <w:t>Corpos em aliança e a política das ruas</w:t>
            </w:r>
            <w:r w:rsidRPr="00E07947">
              <w:rPr>
                <w:rFonts w:ascii="Times New Roman" w:hAnsi="Times New Roman"/>
              </w:rPr>
              <w:t>, de Judith Butler</w:t>
            </w:r>
          </w:p>
          <w:p w14:paraId="72F44AC9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br/>
            </w:r>
          </w:p>
          <w:p w14:paraId="20E5E8A6" w14:textId="77777777" w:rsidR="00E07947" w:rsidRPr="00E07947" w:rsidRDefault="00E07947" w:rsidP="00E07947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  <w:b/>
              </w:rPr>
              <w:t>As propostas dos feminismo comunitários indígenas e autônomos latino-americanos</w:t>
            </w:r>
            <w:r w:rsidRPr="00E07947">
              <w:rPr>
                <w:rFonts w:ascii="Times New Roman" w:hAnsi="Times New Roman"/>
              </w:rPr>
              <w:t>:</w:t>
            </w:r>
          </w:p>
          <w:p w14:paraId="2F1AE3E0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35A4CB5D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6: Capítulos 4-7 de </w:t>
            </w:r>
            <w:r w:rsidRPr="00E07947">
              <w:rPr>
                <w:rFonts w:ascii="Times New Roman" w:hAnsi="Times New Roman"/>
                <w:i/>
                <w:iCs/>
              </w:rPr>
              <w:t xml:space="preserve">Descolonizar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la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memoria: descolonizar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los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feminismos</w:t>
            </w:r>
            <w:r w:rsidRPr="00E07947">
              <w:rPr>
                <w:rFonts w:ascii="Times New Roman" w:hAnsi="Times New Roman"/>
              </w:rPr>
              <w:t xml:space="preserve">, de Adriana </w:t>
            </w:r>
            <w:proofErr w:type="spellStart"/>
            <w:r w:rsidRPr="00E07947">
              <w:rPr>
                <w:rFonts w:ascii="Times New Roman" w:hAnsi="Times New Roman"/>
              </w:rPr>
              <w:t>Guzman</w:t>
            </w:r>
            <w:proofErr w:type="spellEnd"/>
            <w:r w:rsidRPr="00E07947">
              <w:rPr>
                <w:rFonts w:ascii="Times New Roman" w:hAnsi="Times New Roman"/>
              </w:rPr>
              <w:t>; e “</w:t>
            </w:r>
            <w:proofErr w:type="spellStart"/>
            <w:r w:rsidRPr="00E07947">
              <w:rPr>
                <w:rFonts w:ascii="Times New Roman" w:hAnsi="Times New Roman"/>
              </w:rPr>
              <w:t>Qué</w:t>
            </w:r>
            <w:proofErr w:type="spellEnd"/>
            <w:r w:rsidRPr="00E07947">
              <w:rPr>
                <w:rFonts w:ascii="Times New Roman" w:hAnsi="Times New Roman"/>
              </w:rPr>
              <w:t xml:space="preserve"> és </w:t>
            </w:r>
            <w:proofErr w:type="spellStart"/>
            <w:r w:rsidRPr="00E07947">
              <w:rPr>
                <w:rFonts w:ascii="Times New Roman" w:hAnsi="Times New Roman"/>
              </w:rPr>
              <w:t>el</w:t>
            </w:r>
            <w:proofErr w:type="spellEnd"/>
            <w:r w:rsidRPr="00E07947">
              <w:rPr>
                <w:rFonts w:ascii="Times New Roman" w:hAnsi="Times New Roman"/>
              </w:rPr>
              <w:t xml:space="preserve"> feminismo </w:t>
            </w:r>
            <w:proofErr w:type="spellStart"/>
            <w:r w:rsidRPr="00E07947">
              <w:rPr>
                <w:rFonts w:ascii="Times New Roman" w:hAnsi="Times New Roman"/>
              </w:rPr>
              <w:t>comunitario</w:t>
            </w:r>
            <w:proofErr w:type="spellEnd"/>
            <w:r w:rsidRPr="00E07947">
              <w:rPr>
                <w:rFonts w:ascii="Times New Roman" w:hAnsi="Times New Roman"/>
              </w:rPr>
              <w:t xml:space="preserve">?”, do livro </w:t>
            </w:r>
            <w:r w:rsidRPr="00E07947">
              <w:rPr>
                <w:rFonts w:ascii="Times New Roman" w:hAnsi="Times New Roman"/>
                <w:i/>
                <w:iCs/>
              </w:rPr>
              <w:t xml:space="preserve">El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tejido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la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rebeldía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: ¿Que es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el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feminismo </w:t>
            </w:r>
            <w:proofErr w:type="spellStart"/>
            <w:proofErr w:type="gramStart"/>
            <w:r w:rsidRPr="00E07947">
              <w:rPr>
                <w:rFonts w:ascii="Times New Roman" w:hAnsi="Times New Roman"/>
                <w:i/>
                <w:iCs/>
              </w:rPr>
              <w:t>comunitario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>?</w:t>
            </w:r>
            <w:r w:rsidRPr="00E07947">
              <w:rPr>
                <w:rFonts w:ascii="Times New Roman" w:hAnsi="Times New Roman"/>
              </w:rPr>
              <w:t>,</w:t>
            </w:r>
            <w:proofErr w:type="gramEnd"/>
            <w:r w:rsidRPr="00E07947">
              <w:rPr>
                <w:rFonts w:ascii="Times New Roman" w:hAnsi="Times New Roman"/>
              </w:rPr>
              <w:t xml:space="preserve"> de Adriana </w:t>
            </w:r>
            <w:proofErr w:type="spellStart"/>
            <w:r w:rsidRPr="00E07947">
              <w:rPr>
                <w:rFonts w:ascii="Times New Roman" w:hAnsi="Times New Roman"/>
              </w:rPr>
              <w:t>Guzman</w:t>
            </w:r>
            <w:proofErr w:type="spellEnd"/>
            <w:r w:rsidRPr="00E07947">
              <w:rPr>
                <w:rFonts w:ascii="Times New Roman" w:hAnsi="Times New Roman"/>
              </w:rPr>
              <w:t xml:space="preserve"> e Julieta Paredes </w:t>
            </w:r>
          </w:p>
          <w:p w14:paraId="0E1A711A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27719C68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7: “Los feminismos </w:t>
            </w:r>
            <w:proofErr w:type="spellStart"/>
            <w:r w:rsidRPr="00E07947">
              <w:rPr>
                <w:rFonts w:ascii="Times New Roman" w:hAnsi="Times New Roman"/>
              </w:rPr>
              <w:t>comunitarios</w:t>
            </w:r>
            <w:proofErr w:type="spellEnd"/>
            <w:r w:rsidRPr="00E07947">
              <w:rPr>
                <w:rFonts w:ascii="Times New Roman" w:hAnsi="Times New Roman"/>
              </w:rPr>
              <w:t xml:space="preserve">”, de Francesca </w:t>
            </w:r>
            <w:proofErr w:type="spellStart"/>
            <w:r w:rsidRPr="00E07947">
              <w:rPr>
                <w:rFonts w:ascii="Times New Roman" w:hAnsi="Times New Roman"/>
              </w:rPr>
              <w:t>Gargallo</w:t>
            </w:r>
            <w:proofErr w:type="spellEnd"/>
            <w:r w:rsidRPr="00E07947">
              <w:rPr>
                <w:rFonts w:ascii="Times New Roman" w:hAnsi="Times New Roman"/>
              </w:rPr>
              <w:t xml:space="preserve"> (do livro </w:t>
            </w:r>
            <w:r w:rsidRPr="00E07947">
              <w:rPr>
                <w:rFonts w:ascii="Times New Roman" w:hAnsi="Times New Roman"/>
                <w:i/>
                <w:iCs/>
              </w:rPr>
              <w:t xml:space="preserve">Feminismos desde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Abya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Yala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Ideas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y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proposiciones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las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mujeres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de 607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pueblos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en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nuestra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América</w:t>
            </w:r>
            <w:r w:rsidRPr="00E07947">
              <w:rPr>
                <w:rFonts w:ascii="Times New Roman" w:hAnsi="Times New Roman"/>
              </w:rPr>
              <w:t xml:space="preserve">); e </w:t>
            </w:r>
            <w:r w:rsidRPr="00E07947">
              <w:rPr>
                <w:rFonts w:ascii="Times New Roman" w:hAnsi="Times New Roman"/>
                <w:i/>
                <w:iCs/>
              </w:rPr>
              <w:t xml:space="preserve">Feminismo Comunitário de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Iximulew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-Guatemala: Diálogos com Lorena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Cabnal</w:t>
            </w:r>
            <w:proofErr w:type="spellEnd"/>
          </w:p>
          <w:p w14:paraId="4C8A10D5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67B4870E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8: “Los feminismos de </w:t>
            </w:r>
            <w:proofErr w:type="spellStart"/>
            <w:r w:rsidRPr="00E07947">
              <w:rPr>
                <w:rFonts w:ascii="Times New Roman" w:hAnsi="Times New Roman"/>
              </w:rPr>
              <w:t>las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mujeres</w:t>
            </w:r>
            <w:proofErr w:type="spellEnd"/>
            <w:r w:rsidRPr="00E07947">
              <w:rPr>
                <w:rFonts w:ascii="Times New Roman" w:hAnsi="Times New Roman"/>
              </w:rPr>
              <w:t xml:space="preserve"> indígenas: </w:t>
            </w:r>
            <w:proofErr w:type="spellStart"/>
            <w:r w:rsidRPr="00E07947">
              <w:rPr>
                <w:rFonts w:ascii="Times New Roman" w:hAnsi="Times New Roman"/>
              </w:rPr>
              <w:t>acciones</w:t>
            </w:r>
            <w:proofErr w:type="spellEnd"/>
            <w:r w:rsidRPr="00E07947">
              <w:rPr>
                <w:rFonts w:ascii="Times New Roman" w:hAnsi="Times New Roman"/>
              </w:rPr>
              <w:t xml:space="preserve"> autónomas y </w:t>
            </w:r>
            <w:proofErr w:type="spellStart"/>
            <w:r w:rsidRPr="00E07947">
              <w:rPr>
                <w:rFonts w:ascii="Times New Roman" w:hAnsi="Times New Roman"/>
              </w:rPr>
              <w:t>desafío</w:t>
            </w:r>
            <w:proofErr w:type="spellEnd"/>
            <w:r w:rsidRPr="00E07947">
              <w:rPr>
                <w:rFonts w:ascii="Times New Roman" w:hAnsi="Times New Roman"/>
              </w:rPr>
              <w:t xml:space="preserve"> epistémico”, de Francesca </w:t>
            </w:r>
            <w:proofErr w:type="spellStart"/>
            <w:r w:rsidRPr="00E07947">
              <w:rPr>
                <w:rFonts w:ascii="Times New Roman" w:hAnsi="Times New Roman"/>
              </w:rPr>
              <w:t>Gargallo</w:t>
            </w:r>
            <w:proofErr w:type="spellEnd"/>
            <w:r w:rsidRPr="00E07947">
              <w:rPr>
                <w:rFonts w:ascii="Times New Roman" w:hAnsi="Times New Roman"/>
              </w:rPr>
              <w:t xml:space="preserve">; e “Una </w:t>
            </w:r>
            <w:proofErr w:type="spellStart"/>
            <w:r w:rsidRPr="00E07947">
              <w:rPr>
                <w:rFonts w:ascii="Times New Roman" w:hAnsi="Times New Roman"/>
              </w:rPr>
              <w:t>declaración</w:t>
            </w:r>
            <w:proofErr w:type="spellEnd"/>
            <w:r w:rsidRPr="00E07947">
              <w:rPr>
                <w:rFonts w:ascii="Times New Roman" w:hAnsi="Times New Roman"/>
              </w:rPr>
              <w:t xml:space="preserve"> feminista autónoma, </w:t>
            </w:r>
            <w:proofErr w:type="spellStart"/>
            <w:r w:rsidRPr="00E07947">
              <w:rPr>
                <w:rFonts w:ascii="Times New Roman" w:hAnsi="Times New Roman"/>
              </w:rPr>
              <w:t>el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desafío</w:t>
            </w:r>
            <w:proofErr w:type="spellEnd"/>
            <w:r w:rsidRPr="00E07947">
              <w:rPr>
                <w:rFonts w:ascii="Times New Roman" w:hAnsi="Times New Roman"/>
              </w:rPr>
              <w:t xml:space="preserve"> de </w:t>
            </w:r>
            <w:proofErr w:type="spellStart"/>
            <w:r w:rsidRPr="00E07947">
              <w:rPr>
                <w:rFonts w:ascii="Times New Roman" w:hAnsi="Times New Roman"/>
              </w:rPr>
              <w:t>hacer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comunidad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en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la</w:t>
            </w:r>
            <w:proofErr w:type="spellEnd"/>
            <w:r w:rsidRPr="00E07947">
              <w:rPr>
                <w:rFonts w:ascii="Times New Roman" w:hAnsi="Times New Roman"/>
              </w:rPr>
              <w:t xml:space="preserve"> casa de </w:t>
            </w:r>
            <w:proofErr w:type="spellStart"/>
            <w:r w:rsidRPr="00E07947">
              <w:rPr>
                <w:rFonts w:ascii="Times New Roman" w:hAnsi="Times New Roman"/>
              </w:rPr>
              <w:t>las</w:t>
            </w:r>
            <w:proofErr w:type="spellEnd"/>
            <w:r w:rsidRPr="00E07947">
              <w:rPr>
                <w:rFonts w:ascii="Times New Roman" w:hAnsi="Times New Roman"/>
              </w:rPr>
              <w:t xml:space="preserve"> diferencias”; “</w:t>
            </w:r>
            <w:proofErr w:type="spellStart"/>
            <w:r w:rsidRPr="00E07947">
              <w:rPr>
                <w:rFonts w:ascii="Times New Roman" w:hAnsi="Times New Roman"/>
              </w:rPr>
              <w:t>Pronunciamiento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del</w:t>
            </w:r>
            <w:proofErr w:type="spellEnd"/>
            <w:r w:rsidRPr="00E07947">
              <w:rPr>
                <w:rFonts w:ascii="Times New Roman" w:hAnsi="Times New Roman"/>
              </w:rPr>
              <w:t xml:space="preserve"> Feminismo </w:t>
            </w:r>
            <w:proofErr w:type="spellStart"/>
            <w:r w:rsidRPr="00E07947">
              <w:rPr>
                <w:rFonts w:ascii="Times New Roman" w:hAnsi="Times New Roman"/>
              </w:rPr>
              <w:t>Comunitario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Latinoamericano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en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la</w:t>
            </w:r>
            <w:proofErr w:type="spellEnd"/>
            <w:r w:rsidRPr="00E07947">
              <w:rPr>
                <w:rFonts w:ascii="Times New Roman" w:hAnsi="Times New Roman"/>
              </w:rPr>
              <w:t xml:space="preserve"> Conferencia de </w:t>
            </w:r>
            <w:proofErr w:type="spellStart"/>
            <w:r w:rsidRPr="00E07947">
              <w:rPr>
                <w:rFonts w:ascii="Times New Roman" w:hAnsi="Times New Roman"/>
              </w:rPr>
              <w:t>los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Pueblos</w:t>
            </w:r>
            <w:proofErr w:type="spellEnd"/>
            <w:r w:rsidRPr="00E07947">
              <w:rPr>
                <w:rFonts w:ascii="Times New Roman" w:hAnsi="Times New Roman"/>
              </w:rPr>
              <w:t xml:space="preserve"> sobre Cambio Climático”; “¿</w:t>
            </w:r>
            <w:proofErr w:type="spellStart"/>
            <w:r w:rsidRPr="00E07947">
              <w:rPr>
                <w:rFonts w:ascii="Times New Roman" w:hAnsi="Times New Roman"/>
              </w:rPr>
              <w:t>Qué</w:t>
            </w:r>
            <w:proofErr w:type="spellEnd"/>
            <w:r w:rsidRPr="00E07947">
              <w:rPr>
                <w:rFonts w:ascii="Times New Roman" w:hAnsi="Times New Roman"/>
              </w:rPr>
              <w:t xml:space="preserve"> Estado para </w:t>
            </w:r>
            <w:proofErr w:type="spellStart"/>
            <w:r w:rsidRPr="00E07947">
              <w:rPr>
                <w:rFonts w:ascii="Times New Roman" w:hAnsi="Times New Roman"/>
              </w:rPr>
              <w:t>qué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igualdad</w:t>
            </w:r>
            <w:proofErr w:type="spellEnd"/>
            <w:r w:rsidRPr="00E07947">
              <w:rPr>
                <w:rFonts w:ascii="Times New Roman" w:hAnsi="Times New Roman"/>
              </w:rPr>
              <w:t xml:space="preserve">? </w:t>
            </w:r>
            <w:proofErr w:type="spellStart"/>
            <w:r w:rsidRPr="00E07947">
              <w:rPr>
                <w:rFonts w:ascii="Times New Roman" w:hAnsi="Times New Roman"/>
              </w:rPr>
              <w:t>Declaración</w:t>
            </w:r>
            <w:proofErr w:type="spellEnd"/>
            <w:r w:rsidRPr="00E07947">
              <w:rPr>
                <w:rFonts w:ascii="Times New Roman" w:hAnsi="Times New Roman"/>
              </w:rPr>
              <w:t xml:space="preserve"> de </w:t>
            </w:r>
            <w:proofErr w:type="spellStart"/>
            <w:r w:rsidRPr="00E07947">
              <w:rPr>
                <w:rFonts w:ascii="Times New Roman" w:hAnsi="Times New Roman"/>
              </w:rPr>
              <w:t>las</w:t>
            </w:r>
            <w:proofErr w:type="spellEnd"/>
            <w:r w:rsidRPr="00E07947">
              <w:rPr>
                <w:rFonts w:ascii="Times New Roman" w:hAnsi="Times New Roman"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</w:rPr>
              <w:t>mujeres</w:t>
            </w:r>
            <w:proofErr w:type="spellEnd"/>
            <w:r w:rsidRPr="00E07947">
              <w:rPr>
                <w:rFonts w:ascii="Times New Roman" w:hAnsi="Times New Roman"/>
              </w:rPr>
              <w:t xml:space="preserve"> indígenas y </w:t>
            </w:r>
            <w:proofErr w:type="spellStart"/>
            <w:r w:rsidRPr="00E07947">
              <w:rPr>
                <w:rFonts w:ascii="Times New Roman" w:hAnsi="Times New Roman"/>
              </w:rPr>
              <w:t>afrodescendientes</w:t>
            </w:r>
            <w:proofErr w:type="spellEnd"/>
            <w:r w:rsidRPr="00E07947">
              <w:rPr>
                <w:rFonts w:ascii="Times New Roman" w:hAnsi="Times New Roman"/>
              </w:rPr>
              <w:t xml:space="preserve"> de América Latina, </w:t>
            </w:r>
            <w:proofErr w:type="spellStart"/>
            <w:r w:rsidRPr="00E07947">
              <w:rPr>
                <w:rFonts w:ascii="Times New Roman" w:hAnsi="Times New Roman"/>
              </w:rPr>
              <w:t>el</w:t>
            </w:r>
            <w:proofErr w:type="spellEnd"/>
            <w:r w:rsidRPr="00E07947">
              <w:rPr>
                <w:rFonts w:ascii="Times New Roman" w:hAnsi="Times New Roman"/>
              </w:rPr>
              <w:t xml:space="preserve"> Caribe y </w:t>
            </w:r>
            <w:proofErr w:type="spellStart"/>
            <w:r w:rsidRPr="00E07947">
              <w:rPr>
                <w:rFonts w:ascii="Times New Roman" w:hAnsi="Times New Roman"/>
              </w:rPr>
              <w:t>la</w:t>
            </w:r>
            <w:proofErr w:type="spellEnd"/>
            <w:r w:rsidRPr="00E07947">
              <w:rPr>
                <w:rFonts w:ascii="Times New Roman" w:hAnsi="Times New Roman"/>
              </w:rPr>
              <w:t xml:space="preserve"> diáspora” (livro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Tejiendo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de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otro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modo: Feminismo,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epistemología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y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apuestas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descoloniales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en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Abya</w:t>
            </w:r>
            <w:proofErr w:type="spellEnd"/>
            <w:r w:rsidRPr="00E07947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Yala</w:t>
            </w:r>
            <w:proofErr w:type="spellEnd"/>
            <w:r w:rsidRPr="00E07947">
              <w:rPr>
                <w:rFonts w:ascii="Times New Roman" w:hAnsi="Times New Roman"/>
              </w:rPr>
              <w:t>) </w:t>
            </w:r>
          </w:p>
          <w:p w14:paraId="13AE0F76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> </w:t>
            </w:r>
          </w:p>
          <w:p w14:paraId="1793E083" w14:textId="1199CE05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1F18AF60" w14:textId="77777777" w:rsidR="00E07947" w:rsidRPr="00E07947" w:rsidRDefault="00E07947" w:rsidP="00E07947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  <w:b/>
              </w:rPr>
              <w:t>As experiências comunitárias brasileiras e novas possibilidades de luta feminista</w:t>
            </w:r>
            <w:r w:rsidRPr="00E07947">
              <w:rPr>
                <w:rFonts w:ascii="Times New Roman" w:hAnsi="Times New Roman"/>
              </w:rPr>
              <w:t>:</w:t>
            </w:r>
          </w:p>
          <w:p w14:paraId="110CA8AE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2DAFD488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3.1. Modo de vida amefricano-quilombola, com Beatriz Nascimento e </w:t>
            </w:r>
            <w:proofErr w:type="spellStart"/>
            <w:r w:rsidRPr="00E07947">
              <w:rPr>
                <w:rFonts w:ascii="Times New Roman" w:hAnsi="Times New Roman"/>
              </w:rPr>
              <w:t>Nêgo</w:t>
            </w:r>
            <w:proofErr w:type="spellEnd"/>
            <w:r w:rsidRPr="00E07947">
              <w:rPr>
                <w:rFonts w:ascii="Times New Roman" w:hAnsi="Times New Roman"/>
              </w:rPr>
              <w:t xml:space="preserve"> Bispo</w:t>
            </w:r>
          </w:p>
          <w:p w14:paraId="4D793D85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3F3A0889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9: “O quilombo como sistema alternativo", do livro </w:t>
            </w:r>
            <w:r w:rsidRPr="00E07947">
              <w:rPr>
                <w:rFonts w:ascii="Times New Roman" w:hAnsi="Times New Roman"/>
                <w:i/>
                <w:iCs/>
              </w:rPr>
              <w:t>Uma história feita por mãos negras</w:t>
            </w:r>
            <w:r w:rsidRPr="00E07947">
              <w:rPr>
                <w:rFonts w:ascii="Times New Roman" w:hAnsi="Times New Roman"/>
              </w:rPr>
              <w:t>, de Beatriz Nascimento.</w:t>
            </w:r>
          </w:p>
          <w:p w14:paraId="306634DB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5C067B2A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10: “Uma voz quilombola na </w:t>
            </w:r>
            <w:proofErr w:type="spellStart"/>
            <w:r w:rsidRPr="00E07947">
              <w:rPr>
                <w:rFonts w:ascii="Times New Roman" w:hAnsi="Times New Roman"/>
              </w:rPr>
              <w:t>contra-colonização</w:t>
            </w:r>
            <w:proofErr w:type="spellEnd"/>
            <w:r w:rsidRPr="00E07947">
              <w:rPr>
                <w:rFonts w:ascii="Times New Roman" w:hAnsi="Times New Roman"/>
              </w:rPr>
              <w:t xml:space="preserve"> da academia”, “</w:t>
            </w:r>
            <w:proofErr w:type="spellStart"/>
            <w:r w:rsidRPr="00E07947">
              <w:rPr>
                <w:rFonts w:ascii="Times New Roman" w:hAnsi="Times New Roman"/>
              </w:rPr>
              <w:t>Biointeração</w:t>
            </w:r>
            <w:proofErr w:type="spellEnd"/>
            <w:r w:rsidRPr="00E07947">
              <w:rPr>
                <w:rFonts w:ascii="Times New Roman" w:hAnsi="Times New Roman"/>
              </w:rPr>
              <w:t xml:space="preserve">”, “Confluências x </w:t>
            </w:r>
            <w:proofErr w:type="spellStart"/>
            <w:r w:rsidRPr="00E07947">
              <w:rPr>
                <w:rFonts w:ascii="Times New Roman" w:hAnsi="Times New Roman"/>
              </w:rPr>
              <w:t>Transfluências</w:t>
            </w:r>
            <w:proofErr w:type="spellEnd"/>
            <w:r w:rsidRPr="00E07947">
              <w:rPr>
                <w:rFonts w:ascii="Times New Roman" w:hAnsi="Times New Roman"/>
              </w:rPr>
              <w:t xml:space="preserve">”, do livro </w:t>
            </w:r>
            <w:r w:rsidRPr="00E07947">
              <w:rPr>
                <w:rFonts w:ascii="Times New Roman" w:hAnsi="Times New Roman"/>
                <w:i/>
                <w:iCs/>
              </w:rPr>
              <w:t>Quilombos, Modos e Significados</w:t>
            </w:r>
            <w:r w:rsidRPr="00E07947">
              <w:rPr>
                <w:rFonts w:ascii="Times New Roman" w:hAnsi="Times New Roman"/>
              </w:rPr>
              <w:t xml:space="preserve">, de </w:t>
            </w:r>
            <w:proofErr w:type="spellStart"/>
            <w:r w:rsidRPr="00E07947">
              <w:rPr>
                <w:rFonts w:ascii="Times New Roman" w:hAnsi="Times New Roman"/>
              </w:rPr>
              <w:t>Nêgo</w:t>
            </w:r>
            <w:proofErr w:type="spellEnd"/>
            <w:r w:rsidRPr="00E07947">
              <w:rPr>
                <w:rFonts w:ascii="Times New Roman" w:hAnsi="Times New Roman"/>
              </w:rPr>
              <w:t xml:space="preserve"> Bispo.</w:t>
            </w:r>
          </w:p>
          <w:p w14:paraId="7FAFF0A4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1BAFC37C" w14:textId="028579BD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11: </w:t>
            </w:r>
            <w:r w:rsidRPr="00E07947">
              <w:rPr>
                <w:rFonts w:ascii="Times New Roman" w:hAnsi="Times New Roman"/>
                <w:i/>
                <w:iCs/>
              </w:rPr>
              <w:t>a terra dá, a terra quer</w:t>
            </w:r>
            <w:r>
              <w:rPr>
                <w:rFonts w:ascii="Times New Roman" w:hAnsi="Times New Roman"/>
              </w:rPr>
              <w:t xml:space="preserve">, de </w:t>
            </w:r>
            <w:proofErr w:type="spellStart"/>
            <w:r>
              <w:rPr>
                <w:rFonts w:ascii="Times New Roman" w:hAnsi="Times New Roman"/>
              </w:rPr>
              <w:t>Nê</w:t>
            </w:r>
            <w:r w:rsidRPr="00E07947">
              <w:rPr>
                <w:rFonts w:ascii="Times New Roman" w:hAnsi="Times New Roman"/>
              </w:rPr>
              <w:t>go</w:t>
            </w:r>
            <w:proofErr w:type="spellEnd"/>
            <w:r w:rsidRPr="00E07947">
              <w:rPr>
                <w:rFonts w:ascii="Times New Roman" w:hAnsi="Times New Roman"/>
              </w:rPr>
              <w:t xml:space="preserve"> Bispo</w:t>
            </w:r>
          </w:p>
          <w:p w14:paraId="40EB21EC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17812537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3.2 Modo de vida ameríndio, com Ailton </w:t>
            </w:r>
            <w:proofErr w:type="spellStart"/>
            <w:r w:rsidRPr="00E07947">
              <w:rPr>
                <w:rFonts w:ascii="Times New Roman" w:hAnsi="Times New Roman"/>
              </w:rPr>
              <w:t>Krenak</w:t>
            </w:r>
            <w:proofErr w:type="spellEnd"/>
            <w:r w:rsidRPr="00E07947">
              <w:rPr>
                <w:rFonts w:ascii="Times New Roman" w:hAnsi="Times New Roman"/>
              </w:rPr>
              <w:t xml:space="preserve">, Davi </w:t>
            </w:r>
            <w:proofErr w:type="spellStart"/>
            <w:r w:rsidRPr="00E07947">
              <w:rPr>
                <w:rFonts w:ascii="Times New Roman" w:hAnsi="Times New Roman"/>
              </w:rPr>
              <w:t>Kopenawa</w:t>
            </w:r>
            <w:proofErr w:type="spellEnd"/>
            <w:r w:rsidRPr="00E07947">
              <w:rPr>
                <w:rFonts w:ascii="Times New Roman" w:hAnsi="Times New Roman"/>
              </w:rPr>
              <w:t xml:space="preserve">, Ana Soares </w:t>
            </w:r>
            <w:proofErr w:type="spellStart"/>
            <w:r w:rsidRPr="00E07947">
              <w:rPr>
                <w:rFonts w:ascii="Times New Roman" w:hAnsi="Times New Roman"/>
              </w:rPr>
              <w:t>Karipuna</w:t>
            </w:r>
            <w:proofErr w:type="spellEnd"/>
            <w:r w:rsidRPr="00E07947">
              <w:rPr>
                <w:rFonts w:ascii="Times New Roman" w:hAnsi="Times New Roman"/>
              </w:rPr>
              <w:t xml:space="preserve"> e o antropólogo Viveiros de Castro</w:t>
            </w:r>
          </w:p>
          <w:p w14:paraId="507D7796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78618FB4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12: </w:t>
            </w:r>
            <w:r w:rsidRPr="00E07947">
              <w:rPr>
                <w:rFonts w:ascii="Times New Roman" w:hAnsi="Times New Roman"/>
                <w:i/>
                <w:iCs/>
              </w:rPr>
              <w:t>Ideias para adiar o fim do mundo</w:t>
            </w:r>
            <w:r w:rsidRPr="00E07947">
              <w:rPr>
                <w:rFonts w:ascii="Times New Roman" w:hAnsi="Times New Roman"/>
              </w:rPr>
              <w:t xml:space="preserve"> e </w:t>
            </w:r>
            <w:r w:rsidRPr="00E07947">
              <w:rPr>
                <w:rFonts w:ascii="Times New Roman" w:hAnsi="Times New Roman"/>
                <w:i/>
                <w:iCs/>
              </w:rPr>
              <w:t>Futuro ancestral</w:t>
            </w:r>
            <w:r w:rsidRPr="00E07947">
              <w:rPr>
                <w:rFonts w:ascii="Times New Roman" w:hAnsi="Times New Roman"/>
              </w:rPr>
              <w:t xml:space="preserve">, de Ailton </w:t>
            </w:r>
            <w:proofErr w:type="spellStart"/>
            <w:r w:rsidRPr="00E07947">
              <w:rPr>
                <w:rFonts w:ascii="Times New Roman" w:hAnsi="Times New Roman"/>
              </w:rPr>
              <w:t>Krenak</w:t>
            </w:r>
            <w:proofErr w:type="spellEnd"/>
          </w:p>
          <w:p w14:paraId="51D2E0E7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220AE924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13: “O recado da mata”, de Eduardo Viveiros de Castro, e “A queda do céu”, de Davi </w:t>
            </w:r>
            <w:proofErr w:type="spellStart"/>
            <w:r w:rsidRPr="00E07947">
              <w:rPr>
                <w:rFonts w:ascii="Times New Roman" w:hAnsi="Times New Roman"/>
              </w:rPr>
              <w:t>Kopenawa</w:t>
            </w:r>
            <w:proofErr w:type="spellEnd"/>
            <w:r w:rsidRPr="00E07947">
              <w:rPr>
                <w:rFonts w:ascii="Times New Roman" w:hAnsi="Times New Roman"/>
              </w:rPr>
              <w:t xml:space="preserve">, do livro </w:t>
            </w:r>
            <w:r w:rsidRPr="00E07947">
              <w:rPr>
                <w:rFonts w:ascii="Times New Roman" w:hAnsi="Times New Roman"/>
                <w:i/>
                <w:iCs/>
              </w:rPr>
              <w:t xml:space="preserve">A queda do céu: palavras de Xamã </w:t>
            </w:r>
            <w:proofErr w:type="spellStart"/>
            <w:r w:rsidRPr="00E07947">
              <w:rPr>
                <w:rFonts w:ascii="Times New Roman" w:hAnsi="Times New Roman"/>
                <w:i/>
                <w:iCs/>
              </w:rPr>
              <w:t>Yanomami</w:t>
            </w:r>
            <w:proofErr w:type="spellEnd"/>
            <w:r w:rsidRPr="00E07947">
              <w:rPr>
                <w:rFonts w:ascii="Times New Roman" w:hAnsi="Times New Roman"/>
              </w:rPr>
              <w:t xml:space="preserve">, de Davi </w:t>
            </w:r>
            <w:proofErr w:type="spellStart"/>
            <w:r w:rsidRPr="00E07947">
              <w:rPr>
                <w:rFonts w:ascii="Times New Roman" w:hAnsi="Times New Roman"/>
              </w:rPr>
              <w:t>Kopenawa</w:t>
            </w:r>
            <w:proofErr w:type="spellEnd"/>
            <w:r w:rsidRPr="00E07947">
              <w:rPr>
                <w:rFonts w:ascii="Times New Roman" w:hAnsi="Times New Roman"/>
              </w:rPr>
              <w:t xml:space="preserve"> e Bruce Albert.</w:t>
            </w:r>
          </w:p>
          <w:p w14:paraId="179EE126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453024D4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</w:rPr>
              <w:t xml:space="preserve">Aula 14: “Perspectivismo e </w:t>
            </w:r>
            <w:proofErr w:type="spellStart"/>
            <w:r w:rsidRPr="00E07947">
              <w:rPr>
                <w:rFonts w:ascii="Times New Roman" w:hAnsi="Times New Roman"/>
              </w:rPr>
              <w:t>multinaturalismo</w:t>
            </w:r>
            <w:proofErr w:type="spellEnd"/>
            <w:r w:rsidRPr="00E07947">
              <w:rPr>
                <w:rFonts w:ascii="Times New Roman" w:hAnsi="Times New Roman"/>
              </w:rPr>
              <w:t xml:space="preserve"> na América </w:t>
            </w:r>
            <w:proofErr w:type="spellStart"/>
            <w:r w:rsidRPr="00E07947">
              <w:rPr>
                <w:rFonts w:ascii="Times New Roman" w:hAnsi="Times New Roman"/>
              </w:rPr>
              <w:t>indigena</w:t>
            </w:r>
            <w:proofErr w:type="spellEnd"/>
            <w:proofErr w:type="gramStart"/>
            <w:r w:rsidRPr="00E07947">
              <w:rPr>
                <w:rFonts w:ascii="Times New Roman" w:hAnsi="Times New Roman"/>
              </w:rPr>
              <w:t>”,do</w:t>
            </w:r>
            <w:proofErr w:type="gramEnd"/>
            <w:r w:rsidRPr="00E07947">
              <w:rPr>
                <w:rFonts w:ascii="Times New Roman" w:hAnsi="Times New Roman"/>
              </w:rPr>
              <w:t xml:space="preserve"> livro </w:t>
            </w:r>
            <w:r w:rsidRPr="00E07947">
              <w:rPr>
                <w:rFonts w:ascii="Times New Roman" w:hAnsi="Times New Roman"/>
                <w:i/>
                <w:iCs/>
              </w:rPr>
              <w:t>A inconstância da alma selvagem</w:t>
            </w:r>
            <w:r w:rsidRPr="00E07947">
              <w:rPr>
                <w:rFonts w:ascii="Times New Roman" w:hAnsi="Times New Roman"/>
              </w:rPr>
              <w:t xml:space="preserve">, de Eduardo Viveiros de Castro; e </w:t>
            </w:r>
            <w:r w:rsidRPr="00E07947">
              <w:rPr>
                <w:rFonts w:ascii="Times New Roman" w:hAnsi="Times New Roman"/>
                <w:i/>
                <w:iCs/>
              </w:rPr>
              <w:t>Mulheres Originárias: Reflexões com movimentos de indígenas mulheres sobre as existências e inexistências de feminismos indígenas</w:t>
            </w:r>
            <w:r w:rsidRPr="00E07947">
              <w:rPr>
                <w:rFonts w:ascii="Times New Roman" w:hAnsi="Times New Roman"/>
              </w:rPr>
              <w:t xml:space="preserve">, de Ana Soares </w:t>
            </w:r>
            <w:proofErr w:type="spellStart"/>
            <w:r w:rsidRPr="00E07947">
              <w:rPr>
                <w:rFonts w:ascii="Times New Roman" w:hAnsi="Times New Roman"/>
              </w:rPr>
              <w:t>Karipuna</w:t>
            </w:r>
            <w:proofErr w:type="spellEnd"/>
          </w:p>
          <w:p w14:paraId="6301B16E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</w:p>
          <w:p w14:paraId="5300AFB0" w14:textId="77777777" w:rsidR="00E07947" w:rsidRPr="00E07947" w:rsidRDefault="00E07947" w:rsidP="00E07947">
            <w:pPr>
              <w:jc w:val="both"/>
              <w:rPr>
                <w:rFonts w:ascii="Times New Roman" w:hAnsi="Times New Roman"/>
              </w:rPr>
            </w:pPr>
            <w:r w:rsidRPr="00E07947">
              <w:rPr>
                <w:rFonts w:ascii="Times New Roman" w:hAnsi="Times New Roman"/>
                <w:b/>
                <w:bCs/>
              </w:rPr>
              <w:t>Observação</w:t>
            </w:r>
            <w:r w:rsidRPr="00E07947">
              <w:rPr>
                <w:rFonts w:ascii="Times New Roman" w:hAnsi="Times New Roman"/>
              </w:rPr>
              <w:t>: As últimas aulas serão para reflexões conjuntas sobre os assuntos abordados. </w:t>
            </w:r>
          </w:p>
          <w:p w14:paraId="64E5BCD2" w14:textId="7E234527" w:rsidR="00A847FE" w:rsidRPr="00AA0900" w:rsidRDefault="00A847FE" w:rsidP="00E0794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AA7" w:rsidRPr="00AA0900" w14:paraId="157FA578" w14:textId="77777777" w:rsidTr="001F7AA7">
        <w:tc>
          <w:tcPr>
            <w:tcW w:w="9287" w:type="dxa"/>
            <w:gridSpan w:val="3"/>
          </w:tcPr>
          <w:p w14:paraId="0A7DC1C7" w14:textId="74CA57DE" w:rsidR="001F7AA7" w:rsidRPr="00AA0900" w:rsidRDefault="001F7AA7" w:rsidP="00EB546B">
            <w:pPr>
              <w:rPr>
                <w:rFonts w:ascii="Times New Roman" w:hAnsi="Times New Roman" w:cs="Times New Roman"/>
                <w:color w:val="0000FF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lastRenderedPageBreak/>
              <w:t>Avaliação</w:t>
            </w:r>
            <w:r w:rsidRPr="00AA0900">
              <w:rPr>
                <w:rFonts w:ascii="Times New Roman" w:hAnsi="Times New Roman" w:cs="Times New Roman"/>
              </w:rPr>
              <w:t>:</w:t>
            </w:r>
            <w:r w:rsidR="00EB546B">
              <w:rPr>
                <w:rFonts w:ascii="Times New Roman" w:hAnsi="Times New Roman" w:cs="Times New Roman"/>
              </w:rPr>
              <w:t xml:space="preserve"> </w:t>
            </w:r>
            <w:r w:rsidR="00E07947">
              <w:rPr>
                <w:rFonts w:ascii="Times New Roman" w:hAnsi="Times New Roman"/>
              </w:rPr>
              <w:t>A</w:t>
            </w:r>
            <w:r w:rsidR="00E07947" w:rsidRPr="00E07947">
              <w:rPr>
                <w:rFonts w:ascii="Times New Roman" w:hAnsi="Times New Roman"/>
              </w:rPr>
              <w:t>presentação oral de um dos textos e/ou ensaio crítico e/ou poético.</w:t>
            </w:r>
          </w:p>
        </w:tc>
      </w:tr>
      <w:tr w:rsidR="001F7AA7" w:rsidRPr="00AA0900" w14:paraId="7688A04E" w14:textId="77777777" w:rsidTr="001F7AA7">
        <w:tc>
          <w:tcPr>
            <w:tcW w:w="9287" w:type="dxa"/>
            <w:gridSpan w:val="3"/>
          </w:tcPr>
          <w:p w14:paraId="0A822404" w14:textId="3E69E3C1" w:rsidR="009307C4" w:rsidRDefault="001F7AA7" w:rsidP="001F7AA7">
            <w:pPr>
              <w:rPr>
                <w:rFonts w:ascii="Times New Roman" w:hAnsi="Times New Roman" w:cs="Times New Roman"/>
              </w:rPr>
            </w:pPr>
            <w:r w:rsidRPr="00AA0900">
              <w:rPr>
                <w:rFonts w:ascii="Times New Roman" w:hAnsi="Times New Roman" w:cs="Times New Roman"/>
                <w:b/>
                <w:color w:val="0000FF"/>
              </w:rPr>
              <w:t>Referências bibliográficas:</w:t>
            </w:r>
            <w:r w:rsidR="00EB546B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EB546B">
              <w:rPr>
                <w:rFonts w:ascii="Times New Roman" w:hAnsi="Times New Roman" w:cs="Times New Roman"/>
              </w:rPr>
              <w:t xml:space="preserve">A bibliografia será disponibilizada em </w:t>
            </w:r>
            <w:proofErr w:type="spellStart"/>
            <w:r w:rsidR="00EB546B">
              <w:rPr>
                <w:rFonts w:ascii="Times New Roman" w:hAnsi="Times New Roman" w:cs="Times New Roman"/>
              </w:rPr>
              <w:t>pdf</w:t>
            </w:r>
            <w:proofErr w:type="spellEnd"/>
            <w:r w:rsidR="00EB546B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="00EB546B">
              <w:rPr>
                <w:rFonts w:ascii="Times New Roman" w:hAnsi="Times New Roman" w:cs="Times New Roman"/>
              </w:rPr>
              <w:t>iníio</w:t>
            </w:r>
            <w:proofErr w:type="spellEnd"/>
            <w:r w:rsidR="00EB546B">
              <w:rPr>
                <w:rFonts w:ascii="Times New Roman" w:hAnsi="Times New Roman" w:cs="Times New Roman"/>
              </w:rPr>
              <w:t xml:space="preserve"> do curso.</w:t>
            </w:r>
          </w:p>
          <w:p w14:paraId="423E9937" w14:textId="246324A9" w:rsidR="00EB546B" w:rsidRPr="00AA0900" w:rsidRDefault="00EB546B" w:rsidP="001F7AA7">
            <w:pPr>
              <w:rPr>
                <w:rFonts w:ascii="Times New Roman" w:hAnsi="Times New Roman" w:cs="Times New Roman"/>
              </w:rPr>
            </w:pPr>
          </w:p>
        </w:tc>
      </w:tr>
    </w:tbl>
    <w:p w14:paraId="5E7C9ABF" w14:textId="77777777" w:rsidR="001F7AA7" w:rsidRPr="00AA0900" w:rsidRDefault="001F7AA7" w:rsidP="00B3780A">
      <w:pPr>
        <w:rPr>
          <w:rFonts w:ascii="Times New Roman" w:hAnsi="Times New Roman" w:cs="Times New Roman"/>
        </w:rPr>
      </w:pPr>
    </w:p>
    <w:sectPr w:rsidR="001F7AA7" w:rsidRPr="00AA0900" w:rsidSect="000B5D97">
      <w:headerReference w:type="default" r:id="rId8"/>
      <w:footerReference w:type="default" r:id="rId9"/>
      <w:pgSz w:w="11906" w:h="16838"/>
      <w:pgMar w:top="709" w:right="1134" w:bottom="993" w:left="1701" w:header="709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8898A" w14:textId="77777777" w:rsidR="000E2515" w:rsidRDefault="000E2515" w:rsidP="0097618C">
      <w:pPr>
        <w:spacing w:line="240" w:lineRule="auto"/>
      </w:pPr>
      <w:r>
        <w:separator/>
      </w:r>
    </w:p>
  </w:endnote>
  <w:endnote w:type="continuationSeparator" w:id="0">
    <w:p w14:paraId="3A877EF6" w14:textId="77777777" w:rsidR="000E2515" w:rsidRDefault="000E2515" w:rsidP="00976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1ECC7" w14:textId="77777777" w:rsidR="00EC661C" w:rsidRPr="00F63BA4" w:rsidRDefault="00EC661C" w:rsidP="00F63BA4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85E5C" w14:textId="77777777" w:rsidR="000E2515" w:rsidRDefault="000E2515" w:rsidP="0097618C">
      <w:pPr>
        <w:spacing w:line="240" w:lineRule="auto"/>
      </w:pPr>
      <w:r>
        <w:separator/>
      </w:r>
    </w:p>
  </w:footnote>
  <w:footnote w:type="continuationSeparator" w:id="0">
    <w:p w14:paraId="6D280650" w14:textId="77777777" w:rsidR="000E2515" w:rsidRDefault="000E2515" w:rsidP="009761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CD391" w14:textId="54A44530" w:rsidR="00EC661C" w:rsidRDefault="00EC661C" w:rsidP="0097618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F3037"/>
    <w:multiLevelType w:val="multilevel"/>
    <w:tmpl w:val="FB32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35367"/>
    <w:multiLevelType w:val="multilevel"/>
    <w:tmpl w:val="DE02A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E030C7"/>
    <w:multiLevelType w:val="multilevel"/>
    <w:tmpl w:val="E3DE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9A2BFE"/>
    <w:multiLevelType w:val="hybridMultilevel"/>
    <w:tmpl w:val="5610F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26CF1"/>
    <w:multiLevelType w:val="hybridMultilevel"/>
    <w:tmpl w:val="4F4A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1"/>
    <w:rsid w:val="0007447E"/>
    <w:rsid w:val="000870A2"/>
    <w:rsid w:val="000B57AA"/>
    <w:rsid w:val="000B5D97"/>
    <w:rsid w:val="000D13C5"/>
    <w:rsid w:val="000E2515"/>
    <w:rsid w:val="0010264A"/>
    <w:rsid w:val="0011041B"/>
    <w:rsid w:val="00175572"/>
    <w:rsid w:val="001971AA"/>
    <w:rsid w:val="00197B12"/>
    <w:rsid w:val="001A6834"/>
    <w:rsid w:val="001B1565"/>
    <w:rsid w:val="001B57DF"/>
    <w:rsid w:val="001C01BC"/>
    <w:rsid w:val="001C1BE1"/>
    <w:rsid w:val="001E4981"/>
    <w:rsid w:val="001F7AA7"/>
    <w:rsid w:val="002071E4"/>
    <w:rsid w:val="002139F5"/>
    <w:rsid w:val="00215E10"/>
    <w:rsid w:val="002259DB"/>
    <w:rsid w:val="00240D1A"/>
    <w:rsid w:val="00250987"/>
    <w:rsid w:val="002570B9"/>
    <w:rsid w:val="002765EC"/>
    <w:rsid w:val="002C621C"/>
    <w:rsid w:val="002D2AA1"/>
    <w:rsid w:val="00347898"/>
    <w:rsid w:val="003E087B"/>
    <w:rsid w:val="003E4851"/>
    <w:rsid w:val="003F5B92"/>
    <w:rsid w:val="00420F95"/>
    <w:rsid w:val="00462BB8"/>
    <w:rsid w:val="004C5332"/>
    <w:rsid w:val="0052013C"/>
    <w:rsid w:val="005514B4"/>
    <w:rsid w:val="005575A3"/>
    <w:rsid w:val="005B0A74"/>
    <w:rsid w:val="00676ECA"/>
    <w:rsid w:val="00690417"/>
    <w:rsid w:val="006919D6"/>
    <w:rsid w:val="00695EC1"/>
    <w:rsid w:val="00756FB6"/>
    <w:rsid w:val="007967E8"/>
    <w:rsid w:val="007B553B"/>
    <w:rsid w:val="007D58A6"/>
    <w:rsid w:val="007E570F"/>
    <w:rsid w:val="007E5AD3"/>
    <w:rsid w:val="00813390"/>
    <w:rsid w:val="00814403"/>
    <w:rsid w:val="008C5BE4"/>
    <w:rsid w:val="008D6E07"/>
    <w:rsid w:val="009307C4"/>
    <w:rsid w:val="00940F81"/>
    <w:rsid w:val="00957B0B"/>
    <w:rsid w:val="0097618C"/>
    <w:rsid w:val="00987E07"/>
    <w:rsid w:val="009A7BBB"/>
    <w:rsid w:val="009F3483"/>
    <w:rsid w:val="009F3A1C"/>
    <w:rsid w:val="00A03B52"/>
    <w:rsid w:val="00A103BE"/>
    <w:rsid w:val="00A17EA7"/>
    <w:rsid w:val="00A21797"/>
    <w:rsid w:val="00A5587E"/>
    <w:rsid w:val="00A5786C"/>
    <w:rsid w:val="00A7553C"/>
    <w:rsid w:val="00A7699C"/>
    <w:rsid w:val="00A847FE"/>
    <w:rsid w:val="00A90CBA"/>
    <w:rsid w:val="00AA0900"/>
    <w:rsid w:val="00AD4A10"/>
    <w:rsid w:val="00B109EB"/>
    <w:rsid w:val="00B3780A"/>
    <w:rsid w:val="00B62520"/>
    <w:rsid w:val="00BC058B"/>
    <w:rsid w:val="00BC3D52"/>
    <w:rsid w:val="00C05757"/>
    <w:rsid w:val="00C44D72"/>
    <w:rsid w:val="00C467AA"/>
    <w:rsid w:val="00CA185D"/>
    <w:rsid w:val="00CA248A"/>
    <w:rsid w:val="00CA5E36"/>
    <w:rsid w:val="00CD3639"/>
    <w:rsid w:val="00CE3A9C"/>
    <w:rsid w:val="00D35C7B"/>
    <w:rsid w:val="00D42B4F"/>
    <w:rsid w:val="00D507E9"/>
    <w:rsid w:val="00D52774"/>
    <w:rsid w:val="00D56D64"/>
    <w:rsid w:val="00DB706C"/>
    <w:rsid w:val="00DE138F"/>
    <w:rsid w:val="00E07947"/>
    <w:rsid w:val="00E123A3"/>
    <w:rsid w:val="00E21D87"/>
    <w:rsid w:val="00E22DE6"/>
    <w:rsid w:val="00E2440C"/>
    <w:rsid w:val="00E304F1"/>
    <w:rsid w:val="00EB546B"/>
    <w:rsid w:val="00EC086C"/>
    <w:rsid w:val="00EC1096"/>
    <w:rsid w:val="00EC4D1E"/>
    <w:rsid w:val="00EC661C"/>
    <w:rsid w:val="00ED3C1E"/>
    <w:rsid w:val="00F540C8"/>
    <w:rsid w:val="00F63BA4"/>
    <w:rsid w:val="00F709DA"/>
    <w:rsid w:val="00F73FAA"/>
    <w:rsid w:val="00F75B27"/>
    <w:rsid w:val="00F84856"/>
    <w:rsid w:val="00F97E09"/>
    <w:rsid w:val="00FC11F4"/>
    <w:rsid w:val="00F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7A34B8"/>
  <w15:docId w15:val="{C7C7DDB6-840E-4055-8835-FC79AA4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898"/>
  </w:style>
  <w:style w:type="paragraph" w:styleId="Ttulo1">
    <w:name w:val="heading 1"/>
    <w:basedOn w:val="Normal"/>
    <w:next w:val="Normal"/>
    <w:link w:val="Ttulo1Char"/>
    <w:qFormat/>
    <w:rsid w:val="001B57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1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18C"/>
  </w:style>
  <w:style w:type="paragraph" w:styleId="Rodap">
    <w:name w:val="footer"/>
    <w:basedOn w:val="Normal"/>
    <w:link w:val="RodapChar"/>
    <w:uiPriority w:val="99"/>
    <w:unhideWhenUsed/>
    <w:rsid w:val="009761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18C"/>
  </w:style>
  <w:style w:type="character" w:styleId="Hyperlink">
    <w:name w:val="Hyperlink"/>
    <w:basedOn w:val="Fontepargpadro"/>
    <w:uiPriority w:val="99"/>
    <w:unhideWhenUsed/>
    <w:rsid w:val="005575A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3BA4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A9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A9C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D3C1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table" w:styleId="Tabelacomgrade">
    <w:name w:val="Table Grid"/>
    <w:basedOn w:val="Tabelanormal"/>
    <w:uiPriority w:val="59"/>
    <w:rsid w:val="00B3780A"/>
    <w:pPr>
      <w:spacing w:line="240" w:lineRule="auto"/>
    </w:pPr>
    <w:rPr>
      <w:rFonts w:asciiTheme="minorHAnsi" w:eastAsiaTheme="minorEastAsia" w:hAnsiTheme="minorHAnsi" w:cstheme="minorBid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1B57D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95EC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5060-CEC8-4FA8-BB4D-425A050B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4093</TotalTime>
  <Pages>2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Conta da Microsoft</cp:lastModifiedBy>
  <cp:revision>6</cp:revision>
  <cp:lastPrinted>2019-10-23T14:10:00Z</cp:lastPrinted>
  <dcterms:created xsi:type="dcterms:W3CDTF">2025-06-27T14:41:00Z</dcterms:created>
  <dcterms:modified xsi:type="dcterms:W3CDTF">2025-06-30T12:30:00Z</dcterms:modified>
</cp:coreProperties>
</file>